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A" w:rsidRDefault="009D13FE" w:rsidP="009D13FE">
      <w:pPr>
        <w:pStyle w:val="Nagwek1"/>
      </w:pPr>
      <w:r>
        <w:t>Mikroprocesor</w:t>
      </w:r>
    </w:p>
    <w:tbl>
      <w:tblPr>
        <w:tblW w:w="13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58"/>
        <w:gridCol w:w="8342"/>
      </w:tblGrid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Model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Producent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Częstotliwość taktowania zegara sterującego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Przepustowość szyny DMI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Pamięć cache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Typ gniazda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Ilość rdzeni/wątków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Architektura [bit]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Proces technologiczny [</w:t>
            </w:r>
            <w:proofErr w:type="spellStart"/>
            <w:r w:rsidRPr="009D13FE">
              <w:t>nm</w:t>
            </w:r>
            <w:proofErr w:type="spellEnd"/>
            <w:r w:rsidRPr="009D13FE">
              <w:t>]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Maksymalna temperatura pracy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66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Moc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432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Zintegrowany układ graficzny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851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Technologie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000000" w:rsidRPr="009D13FE" w:rsidRDefault="00414BC1" w:rsidP="009D13FE"/>
        </w:tc>
      </w:tr>
    </w:tbl>
    <w:p w:rsidR="009D13FE" w:rsidRDefault="009D13FE"/>
    <w:p w:rsidR="009D13FE" w:rsidRDefault="009D13FE">
      <w:r>
        <w:br w:type="page"/>
      </w:r>
    </w:p>
    <w:p w:rsidR="009D13FE" w:rsidRDefault="009D13FE" w:rsidP="009D13FE">
      <w:pPr>
        <w:pStyle w:val="Nagwek1"/>
      </w:pPr>
      <w:r>
        <w:lastRenderedPageBreak/>
        <w:t>Płyta główna:</w:t>
      </w:r>
    </w:p>
    <w:tbl>
      <w:tblPr>
        <w:tblW w:w="14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0"/>
        <w:gridCol w:w="6920"/>
      </w:tblGrid>
      <w:tr w:rsidR="009D13FE" w:rsidRPr="009D13FE" w:rsidTr="009D13FE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Producent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Gniazdo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Obsługiwane mikroprocesory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Chipset (mostek północny)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1886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Pamięć Ram (ilość slotów DIMM, max. wielkość pamięci, typ pamięci, częstotliwość pracy, korekcja błędów, praca w trybie dual-channel)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993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Ilość slotów PCI-Express x16, PCI-Express x1, PCI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Ilość portów SATA,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Karta sieciowa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Karta dźwiękowa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Ilość portów USB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993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Panel tylni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  <w:tr w:rsidR="009D13FE" w:rsidRPr="009D13FE" w:rsidTr="009D13FE">
        <w:trPr>
          <w:trHeight w:val="1291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000000" w:rsidRPr="009D13FE" w:rsidRDefault="009D13FE" w:rsidP="009D13FE">
            <w:r w:rsidRPr="009D13FE">
              <w:t>BIOS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000000" w:rsidRPr="009D13FE" w:rsidRDefault="00414BC1" w:rsidP="009D13FE"/>
        </w:tc>
      </w:tr>
    </w:tbl>
    <w:p w:rsidR="00A74890" w:rsidRDefault="00A74890"/>
    <w:p w:rsidR="00A74890" w:rsidRDefault="00A74890" w:rsidP="00A74890">
      <w:r>
        <w:br w:type="page"/>
      </w:r>
    </w:p>
    <w:p w:rsidR="009D13FE" w:rsidRDefault="00A74890" w:rsidP="00A74890">
      <w:pPr>
        <w:pStyle w:val="Nagwek1"/>
      </w:pPr>
      <w:r w:rsidRPr="00A74890">
        <w:lastRenderedPageBreak/>
        <w:t>PAMIĘĆ RAM</w:t>
      </w:r>
      <w:r>
        <w:t>:</w:t>
      </w: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71"/>
        <w:gridCol w:w="6969"/>
      </w:tblGrid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Producent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Nr seryjny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Typ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Pojemność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117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Częstotliwość taktowania rzeczywista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117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Częstotliwość taktowania efektywna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 xml:space="preserve">Opóźnienie (CAS </w:t>
            </w:r>
            <w:proofErr w:type="spellStart"/>
            <w:r w:rsidRPr="00824E9B">
              <w:t>Latency</w:t>
            </w:r>
            <w:proofErr w:type="spellEnd"/>
            <w:r w:rsidRPr="00824E9B">
              <w:t>)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Przepustowość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Liczba styków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Szerokość szyny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Oznaczenie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Korekcja błędów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  <w:tr w:rsidR="00824E9B" w:rsidRPr="00824E9B" w:rsidTr="00824E9B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000000" w:rsidRPr="00824E9B" w:rsidRDefault="00824E9B" w:rsidP="00824E9B">
            <w:r w:rsidRPr="00824E9B">
              <w:t>Praca w trybie dual channel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000000" w:rsidRPr="00824E9B" w:rsidRDefault="00414BC1" w:rsidP="00824E9B"/>
        </w:tc>
      </w:tr>
    </w:tbl>
    <w:p w:rsidR="008E7FD3" w:rsidRDefault="008E7FD3" w:rsidP="00A74890"/>
    <w:p w:rsidR="008E7FD3" w:rsidRDefault="008E7FD3" w:rsidP="008E7FD3">
      <w:r>
        <w:br w:type="page"/>
      </w:r>
    </w:p>
    <w:p w:rsidR="00A74890" w:rsidRDefault="008E7FD3" w:rsidP="008E7FD3">
      <w:pPr>
        <w:pStyle w:val="Nagwek1"/>
      </w:pPr>
      <w:r w:rsidRPr="008E7FD3">
        <w:lastRenderedPageBreak/>
        <w:t>DYSK TWARDY</w:t>
      </w: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8"/>
        <w:gridCol w:w="7152"/>
      </w:tblGrid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Producent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Pojemność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Bufor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Interfejs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1037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Prędkość obrotowa talerzy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1496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System monitorowania powiadamiania o błędach (S.M.A.R.T)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Średni czas dostępu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Format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1496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Prędkość zapisu/ odczytu (dla bloku 32KB)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Oznaczenie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7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Czas pracy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  <w:tr w:rsidR="008E7FD3" w:rsidRPr="008E7FD3" w:rsidTr="008E7FD3">
        <w:trPr>
          <w:trHeight w:val="528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00000" w:rsidRPr="008E7FD3" w:rsidRDefault="008E7FD3" w:rsidP="008E7FD3">
            <w:r w:rsidRPr="008E7FD3">
              <w:t>Liczba cykli start/stop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000000" w:rsidRPr="008E7FD3" w:rsidRDefault="00414BC1" w:rsidP="008E7FD3"/>
        </w:tc>
      </w:tr>
    </w:tbl>
    <w:p w:rsidR="00183D8A" w:rsidRDefault="00183D8A" w:rsidP="008E7FD3"/>
    <w:p w:rsidR="00183D8A" w:rsidRDefault="00183D8A" w:rsidP="00183D8A">
      <w:r>
        <w:br w:type="page"/>
      </w:r>
    </w:p>
    <w:p w:rsidR="008E7FD3" w:rsidRDefault="00183D8A" w:rsidP="00183D8A">
      <w:pPr>
        <w:pStyle w:val="Nagwek1"/>
      </w:pPr>
      <w:r w:rsidRPr="00183D8A">
        <w:lastRenderedPageBreak/>
        <w:t>NAPĘD OPTYCZNY</w:t>
      </w:r>
    </w:p>
    <w:p w:rsidR="00183D8A" w:rsidRDefault="00183D8A" w:rsidP="00183D8A"/>
    <w:tbl>
      <w:tblPr>
        <w:tblW w:w="9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10"/>
        <w:gridCol w:w="4610"/>
      </w:tblGrid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Producent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Model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Symbol napędu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Prędkość odczytu/zapisu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Czas dostępu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Typ złącza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Bufor pamięci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Prędkość obrotowa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Funkcja nagrywarki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Standard zapisu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  <w:tr w:rsidR="00183D8A" w:rsidRPr="00183D8A" w:rsidTr="00183D8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83D8A" w:rsidRDefault="00183D8A" w:rsidP="00183D8A">
            <w:r w:rsidRPr="00183D8A">
              <w:t>Kolor lasera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183D8A" w:rsidRDefault="00414BC1" w:rsidP="00183D8A"/>
        </w:tc>
      </w:tr>
    </w:tbl>
    <w:p w:rsidR="00183D8A" w:rsidRDefault="00183D8A" w:rsidP="00183D8A"/>
    <w:p w:rsidR="006C6316" w:rsidRDefault="006C6316">
      <w:r>
        <w:br w:type="page"/>
      </w:r>
    </w:p>
    <w:p w:rsidR="006C6316" w:rsidRDefault="006C6316" w:rsidP="006C6316">
      <w:pPr>
        <w:pStyle w:val="Nagwek1"/>
      </w:pPr>
      <w:r w:rsidRPr="006C6316">
        <w:lastRenderedPageBreak/>
        <w:t>KARTA GRAFICZNA</w:t>
      </w:r>
    </w:p>
    <w:p w:rsidR="006C6316" w:rsidRDefault="006C6316" w:rsidP="006C6316"/>
    <w:tbl>
      <w:tblPr>
        <w:tblW w:w="12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0"/>
        <w:gridCol w:w="6120"/>
      </w:tblGrid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Model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Producent chipsetu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Rodzaj złącza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Rodzaj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Wielkość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Szerokość magistrali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Częstotliwość pracy pamięci w grafice 3D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Częstotliwość cieniowania pikseli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Liczba procesorów strumieniowych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Częstotliwość pracy GPU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Częstotliwość układu RAMDAC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Typ chłodzenia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Wyjścia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Praca w trybie SLI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proofErr w:type="spellStart"/>
            <w:r w:rsidRPr="006C6316">
              <w:t>Obługa</w:t>
            </w:r>
            <w:proofErr w:type="spellEnd"/>
            <w:r w:rsidRPr="006C6316">
              <w:t xml:space="preserve"> DirectX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Zgodność programowa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  <w:tr w:rsidR="006C6316" w:rsidRPr="006C6316" w:rsidTr="006C6316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000000" w:rsidRPr="006C6316" w:rsidRDefault="006C6316" w:rsidP="006C6316">
            <w:r w:rsidRPr="006C6316">
              <w:t>Nr ID GPU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00000" w:rsidRPr="006C6316" w:rsidRDefault="00414BC1" w:rsidP="006C6316"/>
        </w:tc>
      </w:tr>
    </w:tbl>
    <w:p w:rsidR="006C6316" w:rsidRDefault="006C6316" w:rsidP="006C6316"/>
    <w:p w:rsidR="008409B1" w:rsidRDefault="008409B1">
      <w:r>
        <w:br w:type="page"/>
      </w:r>
    </w:p>
    <w:p w:rsidR="008409B1" w:rsidRDefault="008409B1" w:rsidP="008409B1">
      <w:pPr>
        <w:pStyle w:val="Nagwek1"/>
      </w:pPr>
      <w:r w:rsidRPr="008409B1">
        <w:lastRenderedPageBreak/>
        <w:t>KARTA SIECIOWA</w:t>
      </w:r>
    </w:p>
    <w:p w:rsidR="008409B1" w:rsidRDefault="008409B1" w:rsidP="008409B1"/>
    <w:tbl>
      <w:tblPr>
        <w:tblW w:w="13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31"/>
        <w:gridCol w:w="7849"/>
      </w:tblGrid>
      <w:tr w:rsidR="008409B1" w:rsidRPr="008409B1" w:rsidTr="008409B1">
        <w:trPr>
          <w:trHeight w:val="1237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409B1" w:rsidRDefault="008409B1" w:rsidP="008409B1">
            <w:r w:rsidRPr="008409B1">
              <w:t>Producent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8409B1" w:rsidRDefault="00414BC1" w:rsidP="008409B1"/>
        </w:tc>
      </w:tr>
      <w:tr w:rsidR="008409B1" w:rsidRPr="008409B1" w:rsidTr="008409B1">
        <w:trPr>
          <w:trHeight w:val="2278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409B1" w:rsidRDefault="008409B1" w:rsidP="008409B1">
            <w:r w:rsidRPr="008409B1">
              <w:t>Interfejs z płytą główną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8409B1" w:rsidRDefault="00414BC1" w:rsidP="008409B1"/>
        </w:tc>
      </w:tr>
      <w:tr w:rsidR="008409B1" w:rsidRPr="008409B1" w:rsidTr="008409B1">
        <w:trPr>
          <w:trHeight w:val="1237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409B1" w:rsidRDefault="008409B1" w:rsidP="008409B1">
            <w:r w:rsidRPr="008409B1">
              <w:t>Interfejs wyjścia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8409B1" w:rsidRDefault="00414BC1" w:rsidP="008409B1"/>
        </w:tc>
      </w:tr>
      <w:tr w:rsidR="008409B1" w:rsidRPr="008409B1" w:rsidTr="008409B1">
        <w:trPr>
          <w:trHeight w:val="1237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409B1" w:rsidRDefault="008409B1" w:rsidP="008409B1">
            <w:r w:rsidRPr="008409B1">
              <w:t>Standardy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8409B1" w:rsidRDefault="00414BC1" w:rsidP="008409B1"/>
        </w:tc>
      </w:tr>
    </w:tbl>
    <w:p w:rsidR="009A3C9D" w:rsidRDefault="009A3C9D" w:rsidP="008409B1"/>
    <w:p w:rsidR="009A3C9D" w:rsidRDefault="009A3C9D" w:rsidP="009A3C9D">
      <w:r>
        <w:br w:type="page"/>
      </w:r>
    </w:p>
    <w:p w:rsidR="008409B1" w:rsidRDefault="009A3C9D" w:rsidP="009A3C9D">
      <w:pPr>
        <w:pStyle w:val="Nagwek1"/>
      </w:pPr>
      <w:r w:rsidRPr="009A3C9D">
        <w:lastRenderedPageBreak/>
        <w:t>ZASILACZ</w:t>
      </w:r>
    </w:p>
    <w:p w:rsidR="009A3C9D" w:rsidRDefault="009A3C9D" w:rsidP="009A3C9D"/>
    <w:tbl>
      <w:tblPr>
        <w:tblW w:w="13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31"/>
        <w:gridCol w:w="6629"/>
      </w:tblGrid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Producent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Poziom hałasu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118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Wahania napięć wyjściowych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Całkowita moc wyjściowa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118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Nominalna moc wyjściowa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Modularność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Wbudowany wentylator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Zabezpieczenia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169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Złącza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  <w:tr w:rsidR="009A3C9D" w:rsidRPr="009A3C9D" w:rsidTr="009A3C9D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9A3C9D" w:rsidRDefault="009A3C9D" w:rsidP="009A3C9D">
            <w:r w:rsidRPr="009A3C9D">
              <w:t>Standard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000" w:rsidRPr="009A3C9D" w:rsidRDefault="00414BC1" w:rsidP="009A3C9D"/>
        </w:tc>
      </w:tr>
    </w:tbl>
    <w:p w:rsidR="00414BC1" w:rsidRDefault="00414BC1" w:rsidP="009A3C9D"/>
    <w:p w:rsidR="00414BC1" w:rsidRDefault="00414BC1" w:rsidP="00414BC1">
      <w:r>
        <w:br w:type="page"/>
      </w:r>
    </w:p>
    <w:p w:rsidR="009A3C9D" w:rsidRDefault="00414BC1" w:rsidP="009A3C9D">
      <w:pPr>
        <w:rPr>
          <w:b/>
          <w:bCs/>
          <w:i/>
          <w:iCs/>
        </w:rPr>
      </w:pPr>
      <w:r w:rsidRPr="00414BC1">
        <w:rPr>
          <w:b/>
          <w:bCs/>
          <w:i/>
          <w:iCs/>
        </w:rPr>
        <w:lastRenderedPageBreak/>
        <w:t>KARTA DŹWIĘKOWA</w:t>
      </w:r>
    </w:p>
    <w:p w:rsidR="00414BC1" w:rsidRPr="009A3C9D" w:rsidRDefault="00414BC1" w:rsidP="009A3C9D">
      <w:r>
        <w:rPr>
          <w:b/>
          <w:bCs/>
          <w:i/>
          <w:iCs/>
        </w:rPr>
        <w:t>OBUDOWA</w:t>
      </w:r>
      <w:bookmarkStart w:id="0" w:name="_GoBack"/>
      <w:bookmarkEnd w:id="0"/>
    </w:p>
    <w:sectPr w:rsidR="00414BC1" w:rsidRPr="009A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E8"/>
    <w:rsid w:val="000926E8"/>
    <w:rsid w:val="00183D8A"/>
    <w:rsid w:val="0038328A"/>
    <w:rsid w:val="00414BC1"/>
    <w:rsid w:val="006C6316"/>
    <w:rsid w:val="00824E9B"/>
    <w:rsid w:val="008409B1"/>
    <w:rsid w:val="008E7FD3"/>
    <w:rsid w:val="009A3C9D"/>
    <w:rsid w:val="009D13FE"/>
    <w:rsid w:val="00A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10</cp:revision>
  <dcterms:created xsi:type="dcterms:W3CDTF">2025-01-16T10:16:00Z</dcterms:created>
  <dcterms:modified xsi:type="dcterms:W3CDTF">2025-01-16T11:35:00Z</dcterms:modified>
</cp:coreProperties>
</file>